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5" w:rsidRPr="00FC1A13" w:rsidRDefault="00FC1A13" w:rsidP="00FC1A13">
      <w:pPr>
        <w:spacing w:after="0"/>
        <w:jc w:val="center"/>
        <w:rPr>
          <w:b/>
        </w:rPr>
      </w:pPr>
      <w:r w:rsidRPr="00FC1A13">
        <w:rPr>
          <w:b/>
        </w:rPr>
        <w:t>The Most Complete Anatomy of SQL SELECT</w:t>
      </w:r>
      <w:r w:rsidR="00A840B8">
        <w:rPr>
          <w:b/>
        </w:rPr>
        <w:t>-</w:t>
      </w:r>
      <w:r w:rsidRPr="00FC1A13">
        <w:rPr>
          <w:b/>
        </w:rPr>
        <w:t>Statement</w:t>
      </w:r>
    </w:p>
    <w:p w:rsidR="0089511B" w:rsidRDefault="00FC1A13" w:rsidP="00FC1A13">
      <w:pPr>
        <w:spacing w:after="0"/>
        <w:jc w:val="center"/>
      </w:pPr>
      <w:r w:rsidRPr="00FC1A13">
        <w:rPr>
          <w:i/>
        </w:rPr>
        <w:t>Dr. Y</w:t>
      </w:r>
      <w:r w:rsidRPr="00FC1A13">
        <w:rPr>
          <w:rFonts w:cstheme="minorHAnsi"/>
          <w:i/>
        </w:rPr>
        <w:t>ü</w:t>
      </w:r>
      <w:r w:rsidRPr="00FC1A13">
        <w:rPr>
          <w:i/>
        </w:rPr>
        <w:t>e “Jeff” Zhang</w:t>
      </w:r>
      <w:r>
        <w:t>, March 22, 2019</w:t>
      </w:r>
    </w:p>
    <w:p w:rsidR="00FC1A13" w:rsidRPr="00FC1A13" w:rsidRDefault="00FC1A13" w:rsidP="00FC1A13">
      <w:pPr>
        <w:spacing w:after="0"/>
        <w:jc w:val="center"/>
        <w:rPr>
          <w:sz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1"/>
        <w:gridCol w:w="984"/>
        <w:gridCol w:w="1620"/>
        <w:gridCol w:w="1432"/>
        <w:gridCol w:w="1511"/>
        <w:gridCol w:w="1086"/>
        <w:gridCol w:w="1066"/>
        <w:gridCol w:w="1575"/>
      </w:tblGrid>
      <w:tr w:rsidR="00CE5FDE" w:rsidTr="00FC1A13">
        <w:tc>
          <w:tcPr>
            <w:tcW w:w="351" w:type="dxa"/>
          </w:tcPr>
          <w:p w:rsidR="0089511B" w:rsidRPr="0089511B" w:rsidRDefault="0089511B"/>
        </w:tc>
        <w:tc>
          <w:tcPr>
            <w:tcW w:w="984" w:type="dxa"/>
          </w:tcPr>
          <w:p w:rsidR="0089511B" w:rsidRPr="0089511B" w:rsidRDefault="0089511B">
            <w:r>
              <w:t>Clause</w:t>
            </w:r>
          </w:p>
        </w:tc>
        <w:tc>
          <w:tcPr>
            <w:tcW w:w="1620" w:type="dxa"/>
          </w:tcPr>
          <w:p w:rsidR="0089511B" w:rsidRDefault="0089511B">
            <w:r>
              <w:t>Main Roles</w:t>
            </w:r>
          </w:p>
        </w:tc>
        <w:tc>
          <w:tcPr>
            <w:tcW w:w="1432" w:type="dxa"/>
          </w:tcPr>
          <w:p w:rsidR="0089511B" w:rsidRDefault="0089511B">
            <w:r>
              <w:t>Can Have</w:t>
            </w:r>
          </w:p>
        </w:tc>
        <w:tc>
          <w:tcPr>
            <w:tcW w:w="1511" w:type="dxa"/>
          </w:tcPr>
          <w:p w:rsidR="0089511B" w:rsidRDefault="0089511B">
            <w:proofErr w:type="spellStart"/>
            <w:r>
              <w:t>CanNOT</w:t>
            </w:r>
            <w:proofErr w:type="spellEnd"/>
            <w:r>
              <w:t xml:space="preserve"> Have</w:t>
            </w:r>
          </w:p>
        </w:tc>
        <w:tc>
          <w:tcPr>
            <w:tcW w:w="1086" w:type="dxa"/>
          </w:tcPr>
          <w:p w:rsidR="0089511B" w:rsidRDefault="0089511B">
            <w:r>
              <w:t>Sequence</w:t>
            </w:r>
          </w:p>
        </w:tc>
        <w:tc>
          <w:tcPr>
            <w:tcW w:w="1066" w:type="dxa"/>
          </w:tcPr>
          <w:p w:rsidR="0089511B" w:rsidRDefault="00CE5FDE">
            <w:r>
              <w:t>Necessity</w:t>
            </w:r>
          </w:p>
        </w:tc>
        <w:tc>
          <w:tcPr>
            <w:tcW w:w="1575" w:type="dxa"/>
          </w:tcPr>
          <w:p w:rsidR="0089511B" w:rsidRDefault="00CE5FDE">
            <w:r>
              <w:t>Note</w:t>
            </w:r>
          </w:p>
        </w:tc>
      </w:tr>
      <w:tr w:rsidR="00CE5FDE" w:rsidTr="00FC1A13">
        <w:tc>
          <w:tcPr>
            <w:tcW w:w="351" w:type="dxa"/>
          </w:tcPr>
          <w:p w:rsidR="0089511B" w:rsidRDefault="0089511B">
            <w:r>
              <w:t>1</w:t>
            </w:r>
          </w:p>
        </w:tc>
        <w:tc>
          <w:tcPr>
            <w:tcW w:w="984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SELECT</w:t>
            </w:r>
          </w:p>
          <w:p w:rsidR="0089511B" w:rsidRDefault="0089511B"/>
        </w:tc>
        <w:tc>
          <w:tcPr>
            <w:tcW w:w="1620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List the columns (&amp; expressions) to be returned from the query</w:t>
            </w:r>
          </w:p>
          <w:p w:rsidR="0089511B" w:rsidRDefault="0089511B"/>
        </w:tc>
        <w:tc>
          <w:tcPr>
            <w:tcW w:w="1432" w:type="dxa"/>
          </w:tcPr>
          <w:p w:rsidR="0089511B" w:rsidRDefault="0089511B">
            <w:r>
              <w:t>Fields;</w:t>
            </w:r>
          </w:p>
          <w:p w:rsidR="0089511B" w:rsidRDefault="0089511B">
            <w:r>
              <w:t>Aggregate functions;</w:t>
            </w:r>
          </w:p>
          <w:p w:rsidR="0089511B" w:rsidRDefault="0089511B">
            <w:r>
              <w:t>Subqueries</w:t>
            </w:r>
          </w:p>
        </w:tc>
        <w:tc>
          <w:tcPr>
            <w:tcW w:w="1511" w:type="dxa"/>
          </w:tcPr>
          <w:p w:rsidR="0089511B" w:rsidRDefault="00FC1A13" w:rsidP="008951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624536</wp:posOffset>
                      </wp:positionH>
                      <wp:positionV relativeFrom="paragraph">
                        <wp:posOffset>1067106</wp:posOffset>
                      </wp:positionV>
                      <wp:extent cx="1681912" cy="2684246"/>
                      <wp:effectExtent l="0" t="0" r="3302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1912" cy="26842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19D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84pt" to="181.65pt,2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ovAEAAMkDAAAOAAAAZHJzL2Uyb0RvYy54bWysU9uO0zAQfUfiHyy/01y0qkrUdB+62n1B&#10;ULHwAV5n3FjyTWPTpn/P2GmzCJAQiBfHY885M+d4sr2frGEnwKi963mzqjkDJ/2g3bHnX788vttw&#10;FpNwgzDeQc8vEPn97u2b7Tl00PrRmwGQEYmL3Tn0fEwpdFUV5QhWxJUP4OhSebQiUYjHakBxJnZr&#10;qrau19XZ4xDQS4iRTh/mS74r/EqBTJ+UipCY6Tn1lsqKZX3Ja7Xbiu6IIoxaXtsQ/9CFFdpR0YXq&#10;QSTBvqH+hcpqiT56lVbS28orpSUUDaSmqX9S8zyKAEULmRPDYlP8f7Ty4+mATA/0dpw5YemJnhMK&#10;fRwT23vnyECPrMk+nUPsKH3vDniNYjhgFj0ptPlLcthUvL0s3sKUmKTDZr1p3jctZ5Lu2vXmrr1b&#10;Z9bqFR4wpifwluVNz412WbzoxOlDTHPqLYVwuZ25gbJLFwM52bjPoEhQLlnQZZRgb5CdBA2BkBJc&#10;KoKodMnOMKWNWYD1n4HX/AyFMmZ/A14QpbJ3aQFb7Tz+rnqabi2rOf/mwKw7W/Dih0t5mmINzUsx&#10;9zrbeSB/jAv89Q/cfQcAAP//AwBQSwMEFAAGAAgAAAAhAJWTbMjiAAAACgEAAA8AAABkcnMvZG93&#10;bnJldi54bWxMj8FKw0AQhu+C77CM4M1ubDSmMZtSCmItSLEK9bjNjkk0Oxuy2yZ9+44nPc7Mxz/f&#10;n89H24oj9r5xpOB2EoFAKp1pqFLw8f50k4LwQZPRrSNUcEIP8+LyIteZcQO94XEbKsEh5DOtoA6h&#10;y6T0ZY1W+4nrkPj25XqrA499JU2vBw63rZxGUSKtbog/1LrDZY3lz/ZgFbz2q9VysT590+bTDrvp&#10;erd5GZ+Vur4aF48gAo7hD4ZffVaHgp327kDGi1bBLL1jkvdJyp0YiJM4BrFXcD+LHkAWufxfoTgD&#10;AAD//wMAUEsBAi0AFAAGAAgAAAAhALaDOJL+AAAA4QEAABMAAAAAAAAAAAAAAAAAAAAAAFtDb250&#10;ZW50X1R5cGVzXS54bWxQSwECLQAUAAYACAAAACEAOP0h/9YAAACUAQAACwAAAAAAAAAAAAAAAAAv&#10;AQAAX3JlbHMvLnJlbHNQSwECLQAUAAYACAAAACEAVMlB6LwBAADJAwAADgAAAAAAAAAAAAAAAAAu&#10;AgAAZHJzL2Uyb0RvYy54bWxQSwECLQAUAAYACAAAACEAlZNsyOIAAAAKAQAADwAAAAAAAAAAAAAA&#10;AAAW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9511B">
              <w:t>Mixture of fields and aggregate functions, *IF* the field is not in GROUP BY</w:t>
            </w:r>
          </w:p>
        </w:tc>
        <w:tc>
          <w:tcPr>
            <w:tcW w:w="1086" w:type="dxa"/>
          </w:tcPr>
          <w:p w:rsidR="0089511B" w:rsidRDefault="0089511B">
            <w:r>
              <w:t>1</w:t>
            </w:r>
          </w:p>
        </w:tc>
        <w:tc>
          <w:tcPr>
            <w:tcW w:w="1066" w:type="dxa"/>
          </w:tcPr>
          <w:p w:rsidR="0089511B" w:rsidRDefault="00FC1A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-878371</wp:posOffset>
                      </wp:positionH>
                      <wp:positionV relativeFrom="paragraph">
                        <wp:posOffset>757527</wp:posOffset>
                      </wp:positionV>
                      <wp:extent cx="1945640" cy="412115"/>
                      <wp:effectExtent l="0" t="514350" r="0" b="42608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1559">
                                <a:off x="0" y="0"/>
                                <a:ext cx="1945640" cy="412115"/>
                              </a:xfrm>
                              <a:prstGeom prst="leftArrow">
                                <a:avLst>
                                  <a:gd name="adj1" fmla="val 56810"/>
                                  <a:gd name="adj2" fmla="val 1087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1A13" w:rsidRPr="00FC1A13" w:rsidRDefault="00FC1A13" w:rsidP="00FC1A1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C1A13">
                                    <w:rPr>
                                      <w:sz w:val="24"/>
                                    </w:rPr>
                                    <w:t xml:space="preserve">Compare; </w:t>
                                  </w:r>
                                  <w:proofErr w:type="gramStart"/>
                                  <w:r w:rsidRPr="00FC1A13">
                                    <w:rPr>
                                      <w:sz w:val="24"/>
                                    </w:rPr>
                                    <w:t>don’t</w:t>
                                  </w:r>
                                  <w:proofErr w:type="gramEnd"/>
                                  <w:r w:rsidRPr="00FC1A13">
                                    <w:rPr>
                                      <w:sz w:val="24"/>
                                    </w:rPr>
                                    <w:t xml:space="preserve"> confuse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-69.15pt;margin-top:59.65pt;width:153.2pt;height:32.45pt;rotation:-2532356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VipAIAAJsFAAAOAAAAZHJzL2Uyb0RvYy54bWysVEtv2zAMvg/YfxB0X/1A06ZBnSJo0WFA&#10;0BZth54VWao96DVKiZP9+lHyI8Va7DDMB4MSyY/kR4qXV3utyE6Ab62paHGSUyIMt3VrXiv6/fn2&#10;y5wSH5ipmbJGVPQgPL1afv502bmFKG1jVS2AIIjxi85VtAnBLbLM80Zo5k+sEwaV0oJmAY/wmtXA&#10;OkTXKivz/CzrLNQOLBfe4+1Nr6TLhC+l4OFeSi8CURXF3EL6Q/pv4j9bXrLFKzDXtHxIg/1DFpq1&#10;BoNOUDcsMLKF9h2UbjlYb2U44VZnVsqWi1QDVlPkf1Tz1DAnUi1IjncTTf7/wfK73QOQtq5oSYlh&#10;Glu0FjKQFYDtSBn56ZxfoNmTe4Dh5FGMxe4laAIWSS0uynkxm10kDrAqsk8UHyaKxT4QjpfFxens&#10;7BQ7wVF3WpRFMYsxsh4sgjrw4auwmkShogqzSckkaLZb+5B4rodsWf2joERqhW3bMUVmZ/NibOsb&#10;G6zuaFPk8/PzMe4AiRmMkTGdWHNfZZLCQYkYVZlHIZEtLKRM+aQ5FdcKCMauKONcmFD0qobVor+e&#10;5fgNZU4eqegEGJFlq9SEPQDEN/Aeu2drsI+uIo355Jz/LbHeefJIka0Jk7NujYWPABRWNUTu7UeS&#10;emoiS2G/2aNJFDe2PuBYpdHAXnvHb1vs5pr58MAAO4WXuDTCPf6ksl1F7SBR0lj49dF9tMe5Ry0l&#10;HT7YivqfWwaCEvXN4IuIr3sUYBQ2o2C2+tpih3BWMJskogMENYoSrH7BXbKKUVDFDMdYFeUBxsN1&#10;6BcHbiMuVqtkhq/YsbA2T45H8EhoHKPn/QsDN4xwwOG/s+NjZos0cT2ZR9voaexqG6xsQ1QeeRwO&#10;uAHSzAzbKq6Yt+dkddypy98AAAD//wMAUEsDBBQABgAIAAAAIQBqcyFu4QAAAAwBAAAPAAAAZHJz&#10;L2Rvd25yZXYueG1sTI/BbsIwEETvlfoP1lbqDZxAFYUQB6FWXLhUhapVbyZeEqvxOooNpP36Lqdy&#10;m9U8zc6Uq9F14oxDsJ4UpNMEBFLtjaVGwft+M8lBhKjJ6M4TKvjBAKvq/q7UhfEXesPzLjaCQygU&#10;WkEbY19IGeoWnQ5T3yOxd/SD05HPoZFm0BcOd52cJUkmnbbEH1rd43OL9ffu5BSQl7j4zcaXrV1/&#10;6c+P/fZ1YzOlHh/G9RJExDH+w3Ctz9Wh4k4HfyITRKdgks7zObPspAsWVyTLUxAHFvnTDGRVytsR&#10;1R8AAAD//wMAUEsBAi0AFAAGAAgAAAAhALaDOJL+AAAA4QEAABMAAAAAAAAAAAAAAAAAAAAAAFtD&#10;b250ZW50X1R5cGVzXS54bWxQSwECLQAUAAYACAAAACEAOP0h/9YAAACUAQAACwAAAAAAAAAAAAAA&#10;AAAvAQAAX3JlbHMvLnJlbHNQSwECLQAUAAYACAAAACEAIcPFYqQCAACbBQAADgAAAAAAAAAAAAAA&#10;AAAuAgAAZHJzL2Uyb0RvYy54bWxQSwECLQAUAAYACAAAACEAanMhbuEAAAAMAQAADwAAAAAAAAAA&#10;AAAAAAD+BAAAZHJzL2Rvd25yZXYueG1sUEsFBgAAAAAEAAQA8wAAAAwGAAAAAA==&#10;" adj="4977,4665" fillcolor="#5b9bd5 [3204]" strokecolor="#1f4d78 [1604]" strokeweight="1pt">
                      <v:textbox inset="0,0,0,0">
                        <w:txbxContent>
                          <w:p w:rsidR="00FC1A13" w:rsidRPr="00FC1A13" w:rsidRDefault="00FC1A13" w:rsidP="00FC1A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C1A13">
                              <w:rPr>
                                <w:sz w:val="24"/>
                              </w:rPr>
                              <w:t xml:space="preserve">Compare; </w:t>
                            </w:r>
                            <w:proofErr w:type="gramStart"/>
                            <w:r w:rsidRPr="00FC1A13">
                              <w:rPr>
                                <w:sz w:val="24"/>
                              </w:rPr>
                              <w:t>don’t</w:t>
                            </w:r>
                            <w:proofErr w:type="gramEnd"/>
                            <w:r w:rsidRPr="00FC1A13">
                              <w:rPr>
                                <w:sz w:val="24"/>
                              </w:rPr>
                              <w:t xml:space="preserve"> confuse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FDE">
              <w:t>MUST have</w:t>
            </w:r>
          </w:p>
        </w:tc>
        <w:tc>
          <w:tcPr>
            <w:tcW w:w="1575" w:type="dxa"/>
          </w:tcPr>
          <w:p w:rsidR="0089511B" w:rsidRDefault="0089511B"/>
        </w:tc>
      </w:tr>
      <w:tr w:rsidR="00CE5FDE" w:rsidTr="00FC1A13">
        <w:tc>
          <w:tcPr>
            <w:tcW w:w="351" w:type="dxa"/>
          </w:tcPr>
          <w:p w:rsidR="0089511B" w:rsidRDefault="0089511B">
            <w:r>
              <w:t>2</w:t>
            </w:r>
          </w:p>
        </w:tc>
        <w:tc>
          <w:tcPr>
            <w:tcW w:w="984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FROM</w:t>
            </w:r>
          </w:p>
          <w:p w:rsidR="0089511B" w:rsidRDefault="0089511B"/>
        </w:tc>
        <w:tc>
          <w:tcPr>
            <w:tcW w:w="1620" w:type="dxa"/>
          </w:tcPr>
          <w:p w:rsidR="0089511B" w:rsidRDefault="0089511B" w:rsidP="00946553">
            <w:pPr>
              <w:spacing w:after="160" w:line="259" w:lineRule="auto"/>
            </w:pPr>
            <w:r w:rsidRPr="0089511B">
              <w:t>Indicate the table(s) or view(s) from which data will be obtained</w:t>
            </w:r>
          </w:p>
        </w:tc>
        <w:tc>
          <w:tcPr>
            <w:tcW w:w="1432" w:type="dxa"/>
          </w:tcPr>
          <w:p w:rsidR="0089511B" w:rsidRDefault="0089511B">
            <w:r>
              <w:t>Tables;</w:t>
            </w:r>
          </w:p>
          <w:p w:rsidR="0089511B" w:rsidRDefault="0089511B">
            <w:r>
              <w:t>Views;</w:t>
            </w:r>
          </w:p>
          <w:p w:rsidR="0089511B" w:rsidRDefault="0089511B">
            <w:r>
              <w:t>Subqueries</w:t>
            </w:r>
          </w:p>
          <w:p w:rsidR="00CE5FDE" w:rsidRDefault="00CE5FDE"/>
          <w:p w:rsidR="00CE5FDE" w:rsidRDefault="00CE5FDE">
            <w:r>
              <w:t>[Table alias defined here]</w:t>
            </w:r>
          </w:p>
        </w:tc>
        <w:tc>
          <w:tcPr>
            <w:tcW w:w="1511" w:type="dxa"/>
          </w:tcPr>
          <w:p w:rsidR="0089511B" w:rsidRDefault="00CE5FDE">
            <w:r>
              <w:t>Fields</w:t>
            </w:r>
          </w:p>
        </w:tc>
        <w:tc>
          <w:tcPr>
            <w:tcW w:w="1086" w:type="dxa"/>
          </w:tcPr>
          <w:p w:rsidR="0089511B" w:rsidRDefault="0089511B">
            <w:r>
              <w:t>2</w:t>
            </w:r>
          </w:p>
        </w:tc>
        <w:tc>
          <w:tcPr>
            <w:tcW w:w="1066" w:type="dxa"/>
          </w:tcPr>
          <w:p w:rsidR="0089511B" w:rsidRDefault="00CE5FDE">
            <w:r>
              <w:t>MUST have</w:t>
            </w:r>
          </w:p>
        </w:tc>
        <w:tc>
          <w:tcPr>
            <w:tcW w:w="1575" w:type="dxa"/>
          </w:tcPr>
          <w:p w:rsidR="0089511B" w:rsidRDefault="00FC1A13">
            <w:r>
              <w:t>JOIN performed in this clause, when join conditions are stated</w:t>
            </w:r>
          </w:p>
        </w:tc>
      </w:tr>
      <w:tr w:rsidR="00CE5FDE" w:rsidTr="00FC1A13">
        <w:trPr>
          <w:trHeight w:val="1421"/>
        </w:trPr>
        <w:tc>
          <w:tcPr>
            <w:tcW w:w="351" w:type="dxa"/>
          </w:tcPr>
          <w:p w:rsidR="0089511B" w:rsidRDefault="0089511B">
            <w:r>
              <w:t>3</w:t>
            </w:r>
          </w:p>
        </w:tc>
        <w:tc>
          <w:tcPr>
            <w:tcW w:w="984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>WHERE</w:t>
            </w:r>
          </w:p>
        </w:tc>
        <w:tc>
          <w:tcPr>
            <w:tcW w:w="1620" w:type="dxa"/>
          </w:tcPr>
          <w:p w:rsidR="0089511B" w:rsidRDefault="0089511B" w:rsidP="0089511B">
            <w:pPr>
              <w:spacing w:after="160" w:line="259" w:lineRule="auto"/>
            </w:pPr>
            <w:r w:rsidRPr="0089511B">
              <w:t>Indicate the conditions under which a row will be included in the result</w:t>
            </w:r>
          </w:p>
        </w:tc>
        <w:tc>
          <w:tcPr>
            <w:tcW w:w="1432" w:type="dxa"/>
          </w:tcPr>
          <w:p w:rsidR="0089511B" w:rsidRDefault="0089511B" w:rsidP="0089511B">
            <w:r>
              <w:t>Fields;</w:t>
            </w:r>
          </w:p>
          <w:p w:rsidR="0089511B" w:rsidRDefault="0089511B" w:rsidP="0089511B">
            <w:r>
              <w:t>Subqueries</w:t>
            </w:r>
          </w:p>
          <w:p w:rsidR="0089511B" w:rsidRDefault="0089511B" w:rsidP="0089511B"/>
          <w:p w:rsidR="0089511B" w:rsidRDefault="0089511B" w:rsidP="0089511B">
            <w:r>
              <w:t>[NOTE: NO aggregate function</w:t>
            </w:r>
            <w:proofErr w:type="gramStart"/>
            <w:r>
              <w:t>!!]</w:t>
            </w:r>
            <w:proofErr w:type="gramEnd"/>
          </w:p>
        </w:tc>
        <w:tc>
          <w:tcPr>
            <w:tcW w:w="1511" w:type="dxa"/>
          </w:tcPr>
          <w:p w:rsidR="0089511B" w:rsidRDefault="0089511B">
            <w:r>
              <w:t>Aggregate function</w:t>
            </w:r>
            <w:r w:rsidR="00CE5FDE">
              <w:t>;</w:t>
            </w:r>
          </w:p>
          <w:p w:rsidR="00CE5FDE" w:rsidRDefault="00CE5FDE" w:rsidP="00CE5FDE">
            <w:r>
              <w:t xml:space="preserve">Alias </w:t>
            </w:r>
          </w:p>
        </w:tc>
        <w:tc>
          <w:tcPr>
            <w:tcW w:w="1086" w:type="dxa"/>
          </w:tcPr>
          <w:p w:rsidR="0089511B" w:rsidRDefault="00CE5FDE">
            <w:r>
              <w:t>3</w:t>
            </w:r>
          </w:p>
        </w:tc>
        <w:tc>
          <w:tcPr>
            <w:tcW w:w="1066" w:type="dxa"/>
          </w:tcPr>
          <w:p w:rsidR="0089511B" w:rsidRDefault="00CE5FDE">
            <w:r>
              <w:t xml:space="preserve">Optional </w:t>
            </w:r>
          </w:p>
        </w:tc>
        <w:tc>
          <w:tcPr>
            <w:tcW w:w="1575" w:type="dxa"/>
          </w:tcPr>
          <w:p w:rsidR="00FC1A13" w:rsidRDefault="00FC1A13" w:rsidP="00FC1A13">
            <w:r>
              <w:t xml:space="preserve">Multi-conditions </w:t>
            </w:r>
          </w:p>
          <w:p w:rsidR="00FC1A13" w:rsidRDefault="00FC1A13" w:rsidP="00FC1A13">
            <w:r>
              <w:t>(</w:t>
            </w:r>
            <w:r w:rsidRPr="00FC1A13">
              <w:rPr>
                <w:i/>
              </w:rPr>
              <w:t>field</w:t>
            </w:r>
            <w:r>
              <w:t xml:space="preserve"> OP </w:t>
            </w:r>
            <w:proofErr w:type="spellStart"/>
            <w:r w:rsidRPr="00FC1A13">
              <w:rPr>
                <w:i/>
              </w:rPr>
              <w:t>val</w:t>
            </w:r>
            <w:r w:rsidR="00946553">
              <w:rPr>
                <w:rFonts w:cstheme="minorHAnsi"/>
              </w:rPr>
              <w:t>│</w:t>
            </w:r>
            <w:r>
              <w:rPr>
                <w:i/>
              </w:rPr>
              <w:t>expression</w:t>
            </w:r>
            <w:proofErr w:type="spellEnd"/>
          </w:p>
          <w:p w:rsidR="00FC1A13" w:rsidRDefault="00FC1A13" w:rsidP="00FC1A13">
            <w:r>
              <w:t>OP: &gt;,&lt;,=,&lt;&gt;)</w:t>
            </w:r>
          </w:p>
          <w:p w:rsidR="00FC1A13" w:rsidRDefault="00FC1A13" w:rsidP="00FC1A13">
            <w:r>
              <w:t xml:space="preserve">can be joined with </w:t>
            </w:r>
            <w:r w:rsidR="00CE5FDE">
              <w:t>AND, OR</w:t>
            </w:r>
          </w:p>
        </w:tc>
      </w:tr>
      <w:tr w:rsidR="00CE5FDE" w:rsidTr="00FC1A13">
        <w:tc>
          <w:tcPr>
            <w:tcW w:w="351" w:type="dxa"/>
          </w:tcPr>
          <w:p w:rsidR="0089511B" w:rsidRDefault="0089511B">
            <w:r>
              <w:t>4</w:t>
            </w:r>
          </w:p>
        </w:tc>
        <w:tc>
          <w:tcPr>
            <w:tcW w:w="984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GROUP BY</w:t>
            </w:r>
          </w:p>
          <w:p w:rsidR="0089511B" w:rsidRDefault="0089511B"/>
        </w:tc>
        <w:tc>
          <w:tcPr>
            <w:tcW w:w="1620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 xml:space="preserve">Indicate categorization of results </w:t>
            </w:r>
            <w:r w:rsidRPr="0089511B">
              <w:rPr>
                <w:b/>
                <w:bCs/>
              </w:rPr>
              <w:t>(*collapsed* into groups)</w:t>
            </w:r>
          </w:p>
        </w:tc>
        <w:tc>
          <w:tcPr>
            <w:tcW w:w="1432" w:type="dxa"/>
          </w:tcPr>
          <w:p w:rsidR="0089511B" w:rsidRDefault="0089511B">
            <w:r>
              <w:t>Fields</w:t>
            </w:r>
          </w:p>
          <w:p w:rsidR="00946553" w:rsidRDefault="00946553">
            <w:r>
              <w:t>[only]</w:t>
            </w:r>
          </w:p>
        </w:tc>
        <w:tc>
          <w:tcPr>
            <w:tcW w:w="1511" w:type="dxa"/>
          </w:tcPr>
          <w:p w:rsidR="0089511B" w:rsidRDefault="0089511B"/>
        </w:tc>
        <w:tc>
          <w:tcPr>
            <w:tcW w:w="1086" w:type="dxa"/>
          </w:tcPr>
          <w:p w:rsidR="0089511B" w:rsidRDefault="00CE5FDE">
            <w:r>
              <w:t>4 (when there’s WHERE); 3 (when there’s no WHERE)</w:t>
            </w:r>
          </w:p>
        </w:tc>
        <w:tc>
          <w:tcPr>
            <w:tcW w:w="1066" w:type="dxa"/>
          </w:tcPr>
          <w:p w:rsidR="0089511B" w:rsidRDefault="00CE5FDE">
            <w:r>
              <w:t>Optional</w:t>
            </w:r>
          </w:p>
        </w:tc>
        <w:tc>
          <w:tcPr>
            <w:tcW w:w="1575" w:type="dxa"/>
          </w:tcPr>
          <w:p w:rsidR="0089511B" w:rsidRDefault="00FC1A13" w:rsidP="00946553">
            <w:r>
              <w:t xml:space="preserve">GROUP BY field does NOT need to be in SELECT: can group by a field w/o </w:t>
            </w:r>
            <w:r w:rsidR="00946553">
              <w:t>display</w:t>
            </w:r>
            <w:r>
              <w:t>ing that field</w:t>
            </w:r>
          </w:p>
        </w:tc>
      </w:tr>
      <w:tr w:rsidR="00CE5FDE" w:rsidTr="00FC1A13">
        <w:tc>
          <w:tcPr>
            <w:tcW w:w="351" w:type="dxa"/>
          </w:tcPr>
          <w:p w:rsidR="0089511B" w:rsidRDefault="0089511B">
            <w:r>
              <w:t>5</w:t>
            </w:r>
          </w:p>
        </w:tc>
        <w:tc>
          <w:tcPr>
            <w:tcW w:w="984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HAVING</w:t>
            </w:r>
          </w:p>
          <w:p w:rsidR="0089511B" w:rsidRDefault="0089511B"/>
        </w:tc>
        <w:tc>
          <w:tcPr>
            <w:tcW w:w="1620" w:type="dxa"/>
          </w:tcPr>
          <w:p w:rsidR="0089511B" w:rsidRDefault="0089511B" w:rsidP="00CE5FDE">
            <w:pPr>
              <w:spacing w:after="160" w:line="259" w:lineRule="auto"/>
            </w:pPr>
            <w:r w:rsidRPr="0089511B">
              <w:t>Indicate the conditions under which a category (group) will be included</w:t>
            </w:r>
          </w:p>
        </w:tc>
        <w:tc>
          <w:tcPr>
            <w:tcW w:w="1432" w:type="dxa"/>
          </w:tcPr>
          <w:p w:rsidR="0089511B" w:rsidRDefault="0089511B" w:rsidP="0089511B">
            <w:r>
              <w:t>Fields;</w:t>
            </w:r>
          </w:p>
          <w:p w:rsidR="00CE5FDE" w:rsidRDefault="00CE5FDE" w:rsidP="00CE5FDE">
            <w:r>
              <w:t>Subqueries;</w:t>
            </w:r>
          </w:p>
          <w:p w:rsidR="0089511B" w:rsidRPr="00946553" w:rsidRDefault="0089511B" w:rsidP="0089511B">
            <w:pPr>
              <w:rPr>
                <w:color w:val="FF0000"/>
              </w:rPr>
            </w:pPr>
            <w:r w:rsidRPr="00946553">
              <w:rPr>
                <w:color w:val="FF0000"/>
              </w:rPr>
              <w:t xml:space="preserve">Aggregate </w:t>
            </w:r>
            <w:r w:rsidR="00CE5FDE" w:rsidRPr="00946553">
              <w:rPr>
                <w:color w:val="FF0000"/>
              </w:rPr>
              <w:t>functions</w:t>
            </w:r>
          </w:p>
          <w:p w:rsidR="0089511B" w:rsidRDefault="00CE5FDE" w:rsidP="00CE5FDE">
            <w:r w:rsidRPr="00946553">
              <w:rPr>
                <w:color w:val="FF0000"/>
              </w:rPr>
              <w:t xml:space="preserve"> </w:t>
            </w:r>
            <w:r w:rsidR="0089511B" w:rsidRPr="00946553">
              <w:rPr>
                <w:color w:val="FF0000"/>
              </w:rPr>
              <w:t>[</w:t>
            </w:r>
            <w:r w:rsidRPr="00946553">
              <w:rPr>
                <w:color w:val="FF0000"/>
              </w:rPr>
              <w:t>c</w:t>
            </w:r>
            <w:r w:rsidR="0089511B" w:rsidRPr="00946553">
              <w:rPr>
                <w:color w:val="FF0000"/>
              </w:rPr>
              <w:t>ompared w WHERE]</w:t>
            </w:r>
          </w:p>
        </w:tc>
        <w:tc>
          <w:tcPr>
            <w:tcW w:w="1511" w:type="dxa"/>
          </w:tcPr>
          <w:p w:rsidR="0089511B" w:rsidRDefault="00CE5FDE">
            <w:r>
              <w:t xml:space="preserve">Alias [If alias is </w:t>
            </w:r>
            <w:r w:rsidR="00946553">
              <w:t xml:space="preserve">intended </w:t>
            </w:r>
            <w:r>
              <w:t xml:space="preserve">for </w:t>
            </w:r>
            <w:r w:rsidR="00946553">
              <w:t xml:space="preserve">the value of an </w:t>
            </w:r>
            <w:r>
              <w:t xml:space="preserve">aggregate function, </w:t>
            </w:r>
            <w:r w:rsidR="00946553">
              <w:t xml:space="preserve">then </w:t>
            </w:r>
            <w:r>
              <w:t>must use that func</w:t>
            </w:r>
            <w:r w:rsidR="00946553">
              <w:t>tion</w:t>
            </w:r>
            <w:r>
              <w:t>]</w:t>
            </w:r>
          </w:p>
        </w:tc>
        <w:tc>
          <w:tcPr>
            <w:tcW w:w="1086" w:type="dxa"/>
          </w:tcPr>
          <w:p w:rsidR="0089511B" w:rsidRDefault="0089511B" w:rsidP="0089511B">
            <w:r>
              <w:t>MUST be AFTER GROUP BY [No group by, no having]</w:t>
            </w:r>
          </w:p>
        </w:tc>
        <w:tc>
          <w:tcPr>
            <w:tcW w:w="1066" w:type="dxa"/>
          </w:tcPr>
          <w:p w:rsidR="0089511B" w:rsidRDefault="00CE5FDE" w:rsidP="00CE5FDE">
            <w:r>
              <w:t xml:space="preserve">Option-al, </w:t>
            </w:r>
            <w:r w:rsidRPr="00CE5FDE">
              <w:rPr>
                <w:b/>
              </w:rPr>
              <w:t>ON CONDI</w:t>
            </w:r>
            <w:r>
              <w:rPr>
                <w:b/>
              </w:rPr>
              <w:t>-</w:t>
            </w:r>
            <w:r w:rsidRPr="00CE5FDE">
              <w:rPr>
                <w:b/>
              </w:rPr>
              <w:t>TION</w:t>
            </w:r>
            <w:r>
              <w:t xml:space="preserve"> of Group By</w:t>
            </w:r>
          </w:p>
        </w:tc>
        <w:tc>
          <w:tcPr>
            <w:tcW w:w="1575" w:type="dxa"/>
          </w:tcPr>
          <w:p w:rsidR="0089511B" w:rsidRDefault="00946553" w:rsidP="00946553">
            <w:r>
              <w:t>No GROUP BY, no HAVING</w:t>
            </w:r>
            <w:proofErr w:type="gramStart"/>
            <w:r>
              <w:t>!!</w:t>
            </w:r>
            <w:proofErr w:type="gramEnd"/>
          </w:p>
        </w:tc>
      </w:tr>
      <w:tr w:rsidR="00CE5FDE" w:rsidTr="00FC1A13">
        <w:tc>
          <w:tcPr>
            <w:tcW w:w="351" w:type="dxa"/>
          </w:tcPr>
          <w:p w:rsidR="0089511B" w:rsidRDefault="0089511B">
            <w:r>
              <w:t>6</w:t>
            </w:r>
          </w:p>
        </w:tc>
        <w:tc>
          <w:tcPr>
            <w:tcW w:w="984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ORDER BY</w:t>
            </w:r>
          </w:p>
          <w:p w:rsidR="0089511B" w:rsidRDefault="0089511B"/>
        </w:tc>
        <w:tc>
          <w:tcPr>
            <w:tcW w:w="1620" w:type="dxa"/>
          </w:tcPr>
          <w:p w:rsidR="0089511B" w:rsidRPr="0089511B" w:rsidRDefault="0089511B" w:rsidP="0089511B">
            <w:pPr>
              <w:spacing w:after="160" w:line="259" w:lineRule="auto"/>
            </w:pPr>
            <w:r w:rsidRPr="0089511B">
              <w:t>Sorts the result according to specified criteria on named fields</w:t>
            </w:r>
          </w:p>
          <w:p w:rsidR="0089511B" w:rsidRDefault="0089511B"/>
        </w:tc>
        <w:tc>
          <w:tcPr>
            <w:tcW w:w="1432" w:type="dxa"/>
          </w:tcPr>
          <w:p w:rsidR="0089511B" w:rsidRDefault="0089511B">
            <w:r>
              <w:t>Fields</w:t>
            </w:r>
          </w:p>
          <w:p w:rsidR="00CE5FDE" w:rsidRDefault="00CE5FDE"/>
          <w:p w:rsidR="00CE5FDE" w:rsidRDefault="00CE5FDE">
            <w:r>
              <w:t xml:space="preserve">[Multiple fields: </w:t>
            </w:r>
          </w:p>
          <w:p w:rsidR="00CE5FDE" w:rsidRDefault="00CE5FDE">
            <w:r>
              <w:t xml:space="preserve">primary sort, secondary sort, 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  <w:tc>
          <w:tcPr>
            <w:tcW w:w="1511" w:type="dxa"/>
          </w:tcPr>
          <w:p w:rsidR="0089511B" w:rsidRDefault="00946553">
            <w:r>
              <w:t>Alias [If alias is intended for the value of an aggregate function, then must use that function]</w:t>
            </w:r>
          </w:p>
        </w:tc>
        <w:tc>
          <w:tcPr>
            <w:tcW w:w="1086" w:type="dxa"/>
          </w:tcPr>
          <w:p w:rsidR="0089511B" w:rsidRDefault="0089511B">
            <w:r>
              <w:t>ALWAYS the last clause</w:t>
            </w:r>
          </w:p>
        </w:tc>
        <w:tc>
          <w:tcPr>
            <w:tcW w:w="1066" w:type="dxa"/>
          </w:tcPr>
          <w:p w:rsidR="0089511B" w:rsidRDefault="00CE5FDE">
            <w:r>
              <w:t>Optional</w:t>
            </w:r>
          </w:p>
        </w:tc>
        <w:tc>
          <w:tcPr>
            <w:tcW w:w="1575" w:type="dxa"/>
          </w:tcPr>
          <w:p w:rsidR="0089511B" w:rsidRDefault="0089511B"/>
        </w:tc>
      </w:tr>
    </w:tbl>
    <w:p w:rsidR="0089511B" w:rsidRDefault="0089511B" w:rsidP="00CE5FDE">
      <w:bookmarkStart w:id="0" w:name="_GoBack"/>
      <w:bookmarkEnd w:id="0"/>
    </w:p>
    <w:sectPr w:rsidR="008951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5C" w:rsidRDefault="0086105C" w:rsidP="00A840B8">
      <w:pPr>
        <w:spacing w:after="0" w:line="240" w:lineRule="auto"/>
      </w:pPr>
      <w:r>
        <w:separator/>
      </w:r>
    </w:p>
  </w:endnote>
  <w:endnote w:type="continuationSeparator" w:id="0">
    <w:p w:rsidR="0086105C" w:rsidRDefault="0086105C" w:rsidP="00A8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B8" w:rsidRDefault="00A840B8">
    <w:pPr>
      <w:pStyle w:val="Footer"/>
    </w:pPr>
    <w:r>
      <w:t>© Y</w:t>
    </w:r>
    <w:r>
      <w:rPr>
        <w:rFonts w:cstheme="minorHAnsi"/>
      </w:rPr>
      <w:t>ü</w:t>
    </w:r>
    <w:r>
      <w:t>e “Jeff” Zhang, California State University, Northridge. 2019-2020</w:t>
    </w:r>
  </w:p>
  <w:p w:rsidR="00A840B8" w:rsidRDefault="00A8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5C" w:rsidRDefault="0086105C" w:rsidP="00A840B8">
      <w:pPr>
        <w:spacing w:after="0" w:line="240" w:lineRule="auto"/>
      </w:pPr>
      <w:r>
        <w:separator/>
      </w:r>
    </w:p>
  </w:footnote>
  <w:footnote w:type="continuationSeparator" w:id="0">
    <w:p w:rsidR="0086105C" w:rsidRDefault="0086105C" w:rsidP="00A8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B8" w:rsidRDefault="00A840B8">
    <w:pPr>
      <w:pStyle w:val="Header"/>
    </w:pPr>
    <w:r>
      <w:t>Dr. Zhang</w:t>
    </w:r>
    <w:r>
      <w:ptab w:relativeTo="margin" w:alignment="center" w:leader="none"/>
    </w:r>
    <w:r>
      <w:t>Anatomy of SELECT-Statement</w:t>
    </w:r>
    <w:r>
      <w:ptab w:relativeTo="margin" w:alignment="right" w:leader="none"/>
    </w:r>
    <w:r>
      <w:t>March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6CE"/>
    <w:multiLevelType w:val="hybridMultilevel"/>
    <w:tmpl w:val="5EAA0AE6"/>
    <w:lvl w:ilvl="0" w:tplc="61B03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E5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80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6C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E9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9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C2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40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B"/>
    <w:rsid w:val="00223B3E"/>
    <w:rsid w:val="00240DD0"/>
    <w:rsid w:val="005869E1"/>
    <w:rsid w:val="0086105C"/>
    <w:rsid w:val="0089511B"/>
    <w:rsid w:val="00946553"/>
    <w:rsid w:val="00A840B8"/>
    <w:rsid w:val="00BC34CB"/>
    <w:rsid w:val="00CE5FDE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7B21"/>
  <w15:chartTrackingRefBased/>
  <w15:docId w15:val="{0A92A744-3197-44A7-8419-91A2552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B8"/>
  </w:style>
  <w:style w:type="paragraph" w:styleId="Footer">
    <w:name w:val="footer"/>
    <w:basedOn w:val="Normal"/>
    <w:link w:val="FooterChar"/>
    <w:uiPriority w:val="99"/>
    <w:unhideWhenUsed/>
    <w:rsid w:val="00A8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0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272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62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48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59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26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62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01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5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71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7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14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2019-03-23T04:32:00Z</dcterms:created>
  <dcterms:modified xsi:type="dcterms:W3CDTF">2019-03-23T04:32:00Z</dcterms:modified>
</cp:coreProperties>
</file>